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8D" w:rsidRDefault="0091478D" w:rsidP="0091478D">
      <w:pPr>
        <w:widowControl/>
        <w:autoSpaceDE/>
        <w:autoSpaceDN/>
        <w:jc w:val="both"/>
        <w:rPr>
          <w:rFonts w:ascii="Georgia" w:hAnsi="Georgia"/>
          <w:b/>
          <w:bCs/>
          <w:color w:val="38761D"/>
          <w:sz w:val="36"/>
          <w:szCs w:val="36"/>
          <w:lang w:val="es-MX" w:eastAsia="es-MX"/>
        </w:rPr>
      </w:pPr>
      <w:r w:rsidRPr="00ED6B9C">
        <w:rPr>
          <w:rFonts w:ascii="Georgia" w:hAnsi="Georgia"/>
          <w:b/>
          <w:bCs/>
          <w:color w:val="38761D"/>
          <w:sz w:val="36"/>
          <w:szCs w:val="36"/>
          <w:lang w:val="es-MX" w:eastAsia="es-MX"/>
        </w:rPr>
        <w:t>Texto N° 8</w:t>
      </w:r>
    </w:p>
    <w:p w:rsidR="0091478D" w:rsidRDefault="0091478D" w:rsidP="0091478D">
      <w:pPr>
        <w:widowControl/>
        <w:autoSpaceDE/>
        <w:autoSpaceDN/>
        <w:jc w:val="both"/>
        <w:rPr>
          <w:rFonts w:ascii="Georgia" w:hAnsi="Georgia"/>
          <w:color w:val="333333"/>
          <w:sz w:val="20"/>
          <w:szCs w:val="20"/>
          <w:lang w:val="es-MX" w:eastAsia="es-MX"/>
        </w:rPr>
      </w:pPr>
      <w:r w:rsidRPr="00ED6B9C">
        <w:rPr>
          <w:rFonts w:ascii="Georgia" w:hAnsi="Georgia"/>
          <w:color w:val="333333"/>
          <w:sz w:val="20"/>
          <w:szCs w:val="20"/>
          <w:lang w:val="es-MX" w:eastAsia="es-MX"/>
        </w:rPr>
        <w:br/>
        <w:t>El haberse otorgado el Nobel de Literatura al peruano Ventura García Calderón se hubiera consumado una gran impostura, una injusticia para las letras hispanoamericanas que siempre han tenido escritores infinitamente más importantes. El indio peruano, por el fenómeno extraliterario de la difusión automática que produce un Premio Nobel la inclusión del autor premiado en colecciones estables, etc., hubiese seguido siendo visto como el "siervo triste y resignado de una raza inerme", caricaturizado, deformado, vilipendiado por el elegante diplomático que nació, vivió cerca de 50 años en París y cuyo arte fue depurado en las aguas renovadoras del modernismo, y que, según Mario Vargas Llosa, "probablemente no había visto un indio en su vida"</w:t>
      </w:r>
      <w:r>
        <w:rPr>
          <w:rFonts w:ascii="Georgia" w:hAnsi="Georgia"/>
          <w:color w:val="333333"/>
          <w:sz w:val="20"/>
          <w:szCs w:val="20"/>
          <w:lang w:val="es-MX" w:eastAsia="es-MX"/>
        </w:rPr>
        <w:t xml:space="preserve"> </w:t>
      </w:r>
      <w:r w:rsidRPr="00ED6B9C">
        <w:rPr>
          <w:rFonts w:ascii="Georgia" w:hAnsi="Georgia"/>
          <w:color w:val="333333"/>
          <w:sz w:val="20"/>
          <w:szCs w:val="20"/>
          <w:lang w:val="es-MX" w:eastAsia="es-MX"/>
        </w:rPr>
        <w:t>a pesar de que el tema indígena fue el que le diera tanta celebridad.</w:t>
      </w:r>
    </w:p>
    <w:p w:rsidR="0091478D" w:rsidRPr="00ED6B9C" w:rsidRDefault="0091478D" w:rsidP="0091478D">
      <w:pPr>
        <w:widowControl/>
        <w:autoSpaceDE/>
        <w:autoSpaceDN/>
        <w:jc w:val="both"/>
        <w:rPr>
          <w:sz w:val="24"/>
          <w:szCs w:val="24"/>
          <w:lang w:val="es-MX" w:eastAsia="es-MX"/>
        </w:rPr>
      </w:pPr>
      <w:r w:rsidRPr="00ED6B9C">
        <w:rPr>
          <w:rFonts w:ascii="Georgia" w:hAnsi="Georgia"/>
          <w:color w:val="333333"/>
          <w:sz w:val="20"/>
          <w:szCs w:val="20"/>
          <w:lang w:val="es-MX" w:eastAsia="es-MX"/>
        </w:rPr>
        <w:br/>
        <w:t>Tanta importancia da Ventura García Calderón al "redescubrimiento"</w:t>
      </w:r>
      <w:r>
        <w:rPr>
          <w:rFonts w:ascii="Georgia" w:hAnsi="Georgia"/>
          <w:color w:val="333333"/>
          <w:sz w:val="20"/>
          <w:szCs w:val="20"/>
          <w:lang w:val="es-MX" w:eastAsia="es-MX"/>
        </w:rPr>
        <w:t xml:space="preserve"> </w:t>
      </w:r>
      <w:r w:rsidRPr="00ED6B9C">
        <w:rPr>
          <w:rFonts w:ascii="Georgia" w:hAnsi="Georgia"/>
          <w:color w:val="333333"/>
          <w:sz w:val="20"/>
          <w:szCs w:val="20"/>
          <w:lang w:val="es-MX" w:eastAsia="es-MX"/>
        </w:rPr>
        <w:t xml:space="preserve">de la temática indígena que la información que hemos transcrito según la cual La Venganza del Cóndor habría sido publicada originalmente en 1919, es totalmente falsa; la innegable intención de esta impostura es la de pretender arrebatar a Enrique López </w:t>
      </w:r>
      <w:proofErr w:type="spellStart"/>
      <w:r w:rsidRPr="00ED6B9C">
        <w:rPr>
          <w:rFonts w:ascii="Georgia" w:hAnsi="Georgia"/>
          <w:color w:val="333333"/>
          <w:sz w:val="20"/>
          <w:szCs w:val="20"/>
          <w:lang w:val="es-MX" w:eastAsia="es-MX"/>
        </w:rPr>
        <w:t>Albujar</w:t>
      </w:r>
      <w:proofErr w:type="spellEnd"/>
      <w:r w:rsidRPr="00ED6B9C">
        <w:rPr>
          <w:rFonts w:ascii="Georgia" w:hAnsi="Georgia"/>
          <w:color w:val="333333"/>
          <w:sz w:val="20"/>
          <w:szCs w:val="20"/>
          <w:lang w:val="es-MX" w:eastAsia="es-MX"/>
        </w:rPr>
        <w:t xml:space="preserve"> (Cuentos Andinos, 1920) ese "redescubrimiento" del tema indígena con el cual comienza, en nuestro concepto, el indigenismo literario, en su rama más vigorosa e importante: la narrativa.</w:t>
      </w:r>
    </w:p>
    <w:p w:rsidR="0091478D" w:rsidRPr="00ED6B9C" w:rsidRDefault="0091478D" w:rsidP="0091478D">
      <w:pPr>
        <w:widowControl/>
        <w:autoSpaceDE/>
        <w:autoSpaceDN/>
        <w:jc w:val="both"/>
        <w:rPr>
          <w:rFonts w:ascii="Georgia" w:hAnsi="Georgia"/>
          <w:color w:val="333333"/>
          <w:sz w:val="20"/>
          <w:szCs w:val="20"/>
          <w:lang w:val="es-MX" w:eastAsia="es-MX"/>
        </w:rPr>
      </w:pPr>
      <w:r w:rsidRPr="00ED6B9C">
        <w:rPr>
          <w:rFonts w:ascii="Georgia" w:hAnsi="Georgia"/>
          <w:color w:val="333333"/>
          <w:sz w:val="20"/>
          <w:szCs w:val="20"/>
          <w:lang w:val="es-MX" w:eastAsia="es-MX"/>
        </w:rPr>
        <w:t>ESCAJADILLO, Tomás E.</w:t>
      </w:r>
    </w:p>
    <w:p w:rsidR="0091478D" w:rsidRPr="00ED6B9C" w:rsidRDefault="0091478D" w:rsidP="0091478D">
      <w:pPr>
        <w:widowControl/>
        <w:autoSpaceDE/>
        <w:autoSpaceDN/>
        <w:jc w:val="both"/>
        <w:rPr>
          <w:rFonts w:ascii="Georgia" w:hAnsi="Georgia"/>
          <w:color w:val="333333"/>
          <w:sz w:val="20"/>
          <w:szCs w:val="20"/>
          <w:lang w:val="es-MX" w:eastAsia="es-MX"/>
        </w:rPr>
      </w:pPr>
      <w:r w:rsidRPr="00ED6B9C">
        <w:rPr>
          <w:rFonts w:ascii="Georgia" w:hAnsi="Georgia"/>
          <w:color w:val="333333"/>
          <w:sz w:val="20"/>
          <w:szCs w:val="20"/>
          <w:lang w:val="es-MX" w:eastAsia="es-MX"/>
        </w:rPr>
        <w:t>Narradores Peruanos del siglo XX</w:t>
      </w:r>
    </w:p>
    <w:p w:rsidR="0091478D" w:rsidRDefault="0091478D" w:rsidP="0091478D">
      <w:pPr>
        <w:widowControl/>
        <w:autoSpaceDE/>
        <w:autoSpaceDN/>
        <w:rPr>
          <w:rFonts w:ascii="Georgia" w:hAnsi="Georgia"/>
          <w:b/>
          <w:bCs/>
          <w:color w:val="0B5394"/>
          <w:sz w:val="20"/>
          <w:szCs w:val="20"/>
          <w:lang w:val="es-MX" w:eastAsia="es-MX"/>
        </w:rPr>
      </w:pPr>
      <w:r w:rsidRPr="00ED6B9C">
        <w:rPr>
          <w:rFonts w:ascii="Georgia" w:hAnsi="Georgia"/>
          <w:color w:val="333333"/>
          <w:sz w:val="20"/>
          <w:szCs w:val="20"/>
          <w:lang w:val="es-MX" w:eastAsia="es-MX"/>
        </w:rPr>
        <w:br/>
      </w:r>
      <w:r w:rsidRPr="00ED6B9C">
        <w:rPr>
          <w:rFonts w:ascii="Georgia" w:hAnsi="Georgia"/>
          <w:b/>
          <w:bCs/>
          <w:color w:val="333333"/>
          <w:sz w:val="20"/>
          <w:szCs w:val="20"/>
          <w:lang w:val="es-MX" w:eastAsia="es-MX"/>
        </w:rPr>
        <w:t>16. Ventura García Calderón fue:</w:t>
      </w:r>
      <w:r w:rsidRPr="00ED6B9C">
        <w:rPr>
          <w:rFonts w:ascii="Georgia" w:hAnsi="Georgia"/>
          <w:color w:val="333333"/>
          <w:sz w:val="20"/>
          <w:szCs w:val="20"/>
          <w:lang w:val="es-MX" w:eastAsia="es-MX"/>
        </w:rPr>
        <w:br/>
        <w:t>A) uno de los mejore novelistas peruanos de su época</w:t>
      </w:r>
      <w:r w:rsidRPr="00ED6B9C">
        <w:rPr>
          <w:rFonts w:ascii="Georgia" w:hAnsi="Georgia"/>
          <w:color w:val="333333"/>
          <w:sz w:val="20"/>
          <w:szCs w:val="20"/>
          <w:lang w:val="es-MX" w:eastAsia="es-MX"/>
        </w:rPr>
        <w:br/>
        <w:t>B) una figura indigenista por la excelencia de sus obras</w:t>
      </w:r>
      <w:r w:rsidRPr="00ED6B9C">
        <w:rPr>
          <w:rFonts w:ascii="Georgia" w:hAnsi="Georgia"/>
          <w:color w:val="333333"/>
          <w:sz w:val="20"/>
          <w:szCs w:val="20"/>
          <w:lang w:val="es-MX" w:eastAsia="es-MX"/>
        </w:rPr>
        <w:br/>
        <w:t>C) uno de los candidatos favoritos al premio Nobel</w:t>
      </w:r>
      <w:r w:rsidRPr="00ED6B9C">
        <w:rPr>
          <w:rFonts w:ascii="Georgia" w:hAnsi="Georgia"/>
          <w:color w:val="333333"/>
          <w:sz w:val="20"/>
          <w:szCs w:val="20"/>
          <w:lang w:val="es-MX" w:eastAsia="es-MX"/>
        </w:rPr>
        <w:br/>
        <w:t>D) un impostor del premio Nobel de literatura hispanoamericana</w:t>
      </w:r>
      <w:r w:rsidRPr="00ED6B9C">
        <w:rPr>
          <w:rFonts w:ascii="Georgia" w:hAnsi="Georgia"/>
          <w:color w:val="333333"/>
          <w:sz w:val="20"/>
          <w:szCs w:val="20"/>
          <w:lang w:val="es-MX" w:eastAsia="es-MX"/>
        </w:rPr>
        <w:br/>
        <w:t>E) un difamador del premio Nobel de literatura</w:t>
      </w:r>
      <w:r w:rsidRPr="00ED6B9C">
        <w:rPr>
          <w:rFonts w:ascii="Georgia" w:hAnsi="Georgia"/>
          <w:color w:val="333333"/>
          <w:sz w:val="20"/>
          <w:szCs w:val="20"/>
          <w:lang w:val="es-MX" w:eastAsia="es-MX"/>
        </w:rPr>
        <w:br/>
      </w:r>
      <w:r w:rsidRPr="00ED6B9C">
        <w:rPr>
          <w:rFonts w:ascii="Georgia" w:hAnsi="Georgia"/>
          <w:color w:val="0B5394"/>
          <w:sz w:val="20"/>
          <w:szCs w:val="20"/>
          <w:lang w:val="es-MX" w:eastAsia="es-MX"/>
        </w:rPr>
        <w:br/>
      </w:r>
      <w:r w:rsidRPr="00ED6B9C">
        <w:rPr>
          <w:rFonts w:ascii="Georgia" w:hAnsi="Georgia"/>
          <w:b/>
          <w:bCs/>
          <w:color w:val="333333"/>
          <w:sz w:val="20"/>
          <w:szCs w:val="20"/>
          <w:lang w:val="es-MX" w:eastAsia="es-MX"/>
        </w:rPr>
        <w:t>17. ¿Qué pretendía Ventura García Calderón?</w:t>
      </w:r>
      <w:r w:rsidRPr="00ED6B9C">
        <w:rPr>
          <w:rFonts w:ascii="Georgia" w:hAnsi="Georgia"/>
          <w:color w:val="333333"/>
          <w:sz w:val="20"/>
          <w:szCs w:val="20"/>
          <w:lang w:val="es-MX" w:eastAsia="es-MX"/>
        </w:rPr>
        <w:br/>
        <w:t>A) Ridiculizar la imagen del indio</w:t>
      </w:r>
      <w:r w:rsidRPr="00ED6B9C">
        <w:rPr>
          <w:rFonts w:ascii="Georgia" w:hAnsi="Georgia"/>
          <w:color w:val="333333"/>
          <w:sz w:val="20"/>
          <w:szCs w:val="20"/>
          <w:lang w:val="es-MX" w:eastAsia="es-MX"/>
        </w:rPr>
        <w:br/>
        <w:t>B) Atribuirse la autoría de una obra</w:t>
      </w:r>
      <w:r w:rsidRPr="00ED6B9C">
        <w:rPr>
          <w:rFonts w:ascii="Georgia" w:hAnsi="Georgia"/>
          <w:color w:val="333333"/>
          <w:sz w:val="20"/>
          <w:szCs w:val="20"/>
          <w:lang w:val="es-MX" w:eastAsia="es-MX"/>
        </w:rPr>
        <w:br/>
        <w:t>C) Falsear la fecha de publicación de su obra</w:t>
      </w:r>
      <w:r w:rsidRPr="00ED6B9C">
        <w:rPr>
          <w:rFonts w:ascii="Georgia" w:hAnsi="Georgia"/>
          <w:color w:val="333333"/>
          <w:sz w:val="20"/>
          <w:szCs w:val="20"/>
          <w:lang w:val="es-MX" w:eastAsia="es-MX"/>
        </w:rPr>
        <w:br/>
        <w:t>D) Tergiversar la esencia del indigenismo</w:t>
      </w:r>
      <w:r w:rsidRPr="00ED6B9C">
        <w:rPr>
          <w:rFonts w:ascii="Georgia" w:hAnsi="Georgia"/>
          <w:color w:val="333333"/>
          <w:sz w:val="20"/>
          <w:szCs w:val="20"/>
          <w:lang w:val="es-MX" w:eastAsia="es-MX"/>
        </w:rPr>
        <w:br/>
        <w:t xml:space="preserve">E) Ser declarado </w:t>
      </w:r>
      <w:proofErr w:type="spellStart"/>
      <w:r w:rsidRPr="00ED6B9C">
        <w:rPr>
          <w:rFonts w:ascii="Georgia" w:hAnsi="Georgia"/>
          <w:color w:val="333333"/>
          <w:sz w:val="20"/>
          <w:szCs w:val="20"/>
          <w:lang w:val="es-MX" w:eastAsia="es-MX"/>
        </w:rPr>
        <w:t>redescubridor</w:t>
      </w:r>
      <w:proofErr w:type="spellEnd"/>
      <w:r w:rsidRPr="00ED6B9C">
        <w:rPr>
          <w:rFonts w:ascii="Georgia" w:hAnsi="Georgia"/>
          <w:color w:val="333333"/>
          <w:sz w:val="20"/>
          <w:szCs w:val="20"/>
          <w:lang w:val="es-MX" w:eastAsia="es-MX"/>
        </w:rPr>
        <w:t xml:space="preserve"> del indigenismo</w:t>
      </w:r>
      <w:r w:rsidRPr="00ED6B9C">
        <w:rPr>
          <w:rFonts w:ascii="Georgia" w:hAnsi="Georgia"/>
          <w:color w:val="333333"/>
          <w:sz w:val="20"/>
          <w:szCs w:val="20"/>
          <w:lang w:val="es-MX" w:eastAsia="es-MX"/>
        </w:rPr>
        <w:br/>
      </w:r>
      <w:r>
        <w:rPr>
          <w:rFonts w:ascii="Georgia" w:hAnsi="Georgia"/>
          <w:color w:val="333333"/>
          <w:sz w:val="20"/>
          <w:szCs w:val="20"/>
          <w:lang w:val="es-MX" w:eastAsia="es-MX"/>
        </w:rPr>
        <w:br/>
      </w:r>
      <w:r w:rsidRPr="00ED6B9C">
        <w:rPr>
          <w:rFonts w:ascii="Georgia" w:hAnsi="Georgia"/>
          <w:b/>
          <w:bCs/>
          <w:color w:val="333333"/>
          <w:sz w:val="20"/>
          <w:szCs w:val="20"/>
          <w:lang w:val="es-MX" w:eastAsia="es-MX"/>
        </w:rPr>
        <w:t>18. El mérito que se le puede reconocer a Ventura García Calderón es el de:</w:t>
      </w:r>
      <w:r w:rsidRPr="00ED6B9C">
        <w:rPr>
          <w:rFonts w:ascii="Georgia" w:hAnsi="Georgia"/>
          <w:color w:val="333333"/>
          <w:sz w:val="20"/>
          <w:szCs w:val="20"/>
          <w:lang w:val="es-MX" w:eastAsia="es-MX"/>
        </w:rPr>
        <w:br/>
        <w:t>A) ser difusor de los cuentos andinos</w:t>
      </w:r>
      <w:r w:rsidRPr="00ED6B9C">
        <w:rPr>
          <w:rFonts w:ascii="Georgia" w:hAnsi="Georgia"/>
          <w:color w:val="333333"/>
          <w:sz w:val="20"/>
          <w:szCs w:val="20"/>
          <w:lang w:val="es-MX" w:eastAsia="es-MX"/>
        </w:rPr>
        <w:br/>
        <w:t>B) ser pionero del modernismo literario</w:t>
      </w:r>
      <w:r w:rsidRPr="00ED6B9C">
        <w:rPr>
          <w:rFonts w:ascii="Georgia" w:hAnsi="Georgia"/>
          <w:color w:val="333333"/>
          <w:sz w:val="20"/>
          <w:szCs w:val="20"/>
          <w:lang w:val="es-MX" w:eastAsia="es-MX"/>
        </w:rPr>
        <w:br/>
        <w:t xml:space="preserve">C) ser </w:t>
      </w:r>
      <w:proofErr w:type="spellStart"/>
      <w:r w:rsidRPr="00ED6B9C">
        <w:rPr>
          <w:rFonts w:ascii="Georgia" w:hAnsi="Georgia"/>
          <w:color w:val="333333"/>
          <w:sz w:val="20"/>
          <w:szCs w:val="20"/>
          <w:lang w:val="es-MX" w:eastAsia="es-MX"/>
        </w:rPr>
        <w:t>redescubridor</w:t>
      </w:r>
      <w:proofErr w:type="spellEnd"/>
      <w:r w:rsidRPr="00ED6B9C">
        <w:rPr>
          <w:rFonts w:ascii="Georgia" w:hAnsi="Georgia"/>
          <w:color w:val="333333"/>
          <w:sz w:val="20"/>
          <w:szCs w:val="20"/>
          <w:lang w:val="es-MX" w:eastAsia="es-MX"/>
        </w:rPr>
        <w:t xml:space="preserve"> de los cuentos andinos</w:t>
      </w:r>
      <w:r w:rsidRPr="00ED6B9C">
        <w:rPr>
          <w:rFonts w:ascii="Georgia" w:hAnsi="Georgia"/>
          <w:color w:val="333333"/>
          <w:sz w:val="20"/>
          <w:szCs w:val="20"/>
          <w:lang w:val="es-MX" w:eastAsia="es-MX"/>
        </w:rPr>
        <w:br/>
        <w:t>D) ser transformador de las estructuras literarias</w:t>
      </w:r>
      <w:r w:rsidRPr="00ED6B9C">
        <w:rPr>
          <w:rFonts w:ascii="Georgia" w:hAnsi="Georgia"/>
          <w:color w:val="333333"/>
          <w:sz w:val="20"/>
          <w:szCs w:val="20"/>
          <w:lang w:val="es-MX" w:eastAsia="es-MX"/>
        </w:rPr>
        <w:br/>
        <w:t>E) haber modernizado su narrativa</w:t>
      </w:r>
      <w:r w:rsidRPr="00ED6B9C">
        <w:rPr>
          <w:rFonts w:ascii="Georgia" w:hAnsi="Georgia"/>
          <w:color w:val="333333"/>
          <w:sz w:val="20"/>
          <w:szCs w:val="20"/>
          <w:lang w:val="es-MX" w:eastAsia="es-MX"/>
        </w:rPr>
        <w:br/>
      </w:r>
    </w:p>
    <w:p w:rsidR="0091478D" w:rsidRPr="00CF2A7E" w:rsidRDefault="0091478D" w:rsidP="0091478D">
      <w:pPr>
        <w:widowControl/>
        <w:autoSpaceDE/>
        <w:autoSpaceDN/>
        <w:rPr>
          <w:rFonts w:ascii="Georgia" w:hAnsi="Georgia"/>
          <w:color w:val="333333"/>
          <w:sz w:val="20"/>
          <w:szCs w:val="20"/>
          <w:lang w:val="es-MX" w:eastAsia="es-MX"/>
        </w:rPr>
      </w:pPr>
      <w:r w:rsidRPr="00ED6B9C">
        <w:rPr>
          <w:rFonts w:ascii="Georgia" w:hAnsi="Georgia"/>
          <w:b/>
          <w:bCs/>
          <w:color w:val="333333"/>
          <w:sz w:val="20"/>
          <w:szCs w:val="20"/>
          <w:lang w:val="es-MX" w:eastAsia="es-MX"/>
        </w:rPr>
        <w:t>19. Por la forma en que se aborda el tema, el texto puede titularse:</w:t>
      </w:r>
      <w:r w:rsidRPr="00ED6B9C">
        <w:rPr>
          <w:rFonts w:ascii="Georgia" w:hAnsi="Georgia"/>
          <w:color w:val="333333"/>
          <w:sz w:val="20"/>
          <w:szCs w:val="20"/>
          <w:lang w:val="es-MX" w:eastAsia="es-MX"/>
        </w:rPr>
        <w:br/>
        <w:t>A) enjuiciamiento literario a García Calderón</w:t>
      </w:r>
      <w:r w:rsidRPr="00ED6B9C">
        <w:rPr>
          <w:rFonts w:ascii="Georgia" w:hAnsi="Georgia"/>
          <w:color w:val="333333"/>
          <w:sz w:val="20"/>
          <w:szCs w:val="20"/>
          <w:lang w:val="es-MX" w:eastAsia="es-MX"/>
        </w:rPr>
        <w:br/>
        <w:t>B) una venganza del autor contra García</w:t>
      </w:r>
      <w:r w:rsidRPr="00ED6B9C">
        <w:rPr>
          <w:rFonts w:ascii="Georgia" w:hAnsi="Georgia"/>
          <w:color w:val="333333"/>
          <w:sz w:val="20"/>
          <w:szCs w:val="20"/>
          <w:lang w:val="es-MX" w:eastAsia="es-MX"/>
        </w:rPr>
        <w:br/>
        <w:t>C) el fracaso del gran narrador peruano</w:t>
      </w:r>
      <w:r w:rsidRPr="00ED6B9C">
        <w:rPr>
          <w:rFonts w:ascii="Georgia" w:hAnsi="Georgia"/>
          <w:color w:val="333333"/>
          <w:sz w:val="20"/>
          <w:szCs w:val="20"/>
          <w:lang w:val="es-MX" w:eastAsia="es-MX"/>
        </w:rPr>
        <w:br/>
        <w:t>D) una acusación injusta a García Calderón</w:t>
      </w:r>
      <w:r w:rsidRPr="00ED6B9C">
        <w:rPr>
          <w:rFonts w:ascii="Georgia" w:hAnsi="Georgia"/>
          <w:color w:val="333333"/>
          <w:sz w:val="20"/>
          <w:szCs w:val="20"/>
          <w:lang w:val="es-MX" w:eastAsia="es-MX"/>
        </w:rPr>
        <w:br/>
        <w:t>E) debate sobre el estilo literario de Ventura</w:t>
      </w:r>
      <w:r w:rsidRPr="00ED6B9C">
        <w:rPr>
          <w:rFonts w:ascii="Georgia" w:hAnsi="Georgia"/>
          <w:color w:val="333333"/>
          <w:sz w:val="20"/>
          <w:szCs w:val="20"/>
          <w:lang w:val="es-MX" w:eastAsia="es-MX"/>
        </w:rPr>
        <w:br/>
      </w:r>
      <w:r w:rsidRPr="00ED6B9C">
        <w:rPr>
          <w:rFonts w:ascii="Georgia" w:hAnsi="Georgia"/>
          <w:color w:val="333333"/>
          <w:sz w:val="20"/>
          <w:szCs w:val="20"/>
          <w:lang w:val="es-MX" w:eastAsia="es-MX"/>
        </w:rPr>
        <w:br/>
      </w:r>
      <w:r w:rsidRPr="00ED6B9C">
        <w:rPr>
          <w:rFonts w:ascii="Georgia" w:hAnsi="Georgia"/>
          <w:b/>
          <w:bCs/>
          <w:color w:val="333333"/>
          <w:sz w:val="20"/>
          <w:szCs w:val="20"/>
          <w:lang w:val="es-MX" w:eastAsia="es-MX"/>
        </w:rPr>
        <w:t>20. Lo más censurable en Ventura García Calderón es:</w:t>
      </w:r>
      <w:r w:rsidRPr="00ED6B9C">
        <w:rPr>
          <w:rFonts w:ascii="Georgia" w:hAnsi="Georgia"/>
          <w:color w:val="333333"/>
          <w:sz w:val="20"/>
          <w:szCs w:val="20"/>
          <w:lang w:val="es-MX" w:eastAsia="es-MX"/>
        </w:rPr>
        <w:br/>
        <w:t>A) su espíritu modernista</w:t>
      </w:r>
      <w:r w:rsidRPr="00ED6B9C">
        <w:rPr>
          <w:rFonts w:ascii="Georgia" w:hAnsi="Georgia"/>
          <w:color w:val="333333"/>
          <w:sz w:val="20"/>
          <w:szCs w:val="20"/>
          <w:lang w:val="es-MX" w:eastAsia="es-MX"/>
        </w:rPr>
        <w:br/>
        <w:t>B) su postura indigenista</w:t>
      </w:r>
      <w:r w:rsidRPr="00ED6B9C">
        <w:rPr>
          <w:rFonts w:ascii="Georgia" w:hAnsi="Georgia"/>
          <w:color w:val="333333"/>
          <w:sz w:val="20"/>
          <w:szCs w:val="20"/>
          <w:lang w:val="es-MX" w:eastAsia="es-MX"/>
        </w:rPr>
        <w:br/>
        <w:t>C) su actitud impostora</w:t>
      </w:r>
      <w:r w:rsidRPr="00ED6B9C">
        <w:rPr>
          <w:rFonts w:ascii="Georgia" w:hAnsi="Georgia"/>
          <w:color w:val="333333"/>
          <w:sz w:val="20"/>
          <w:szCs w:val="20"/>
          <w:lang w:val="es-MX" w:eastAsia="es-MX"/>
        </w:rPr>
        <w:br/>
        <w:t>D) su inclinación indígena</w:t>
      </w:r>
      <w:r w:rsidRPr="00ED6B9C">
        <w:rPr>
          <w:rFonts w:ascii="Georgia" w:hAnsi="Georgia"/>
          <w:color w:val="333333"/>
          <w:sz w:val="20"/>
          <w:szCs w:val="20"/>
          <w:lang w:val="es-MX" w:eastAsia="es-MX"/>
        </w:rPr>
        <w:br/>
        <w:t>E) la ignorancia del indio</w:t>
      </w:r>
      <w:r w:rsidRPr="00ED6B9C">
        <w:rPr>
          <w:rFonts w:ascii="Georgia" w:hAnsi="Georgia"/>
          <w:color w:val="333333"/>
          <w:sz w:val="20"/>
          <w:szCs w:val="20"/>
          <w:lang w:val="es-MX" w:eastAsia="es-MX"/>
        </w:rPr>
        <w:br/>
      </w:r>
    </w:p>
    <w:p w:rsidR="0091478D" w:rsidRDefault="0091478D" w:rsidP="0091478D">
      <w:pPr>
        <w:widowControl/>
        <w:autoSpaceDE/>
        <w:autoSpaceDN/>
        <w:jc w:val="both"/>
        <w:rPr>
          <w:rFonts w:ascii="Georgia" w:hAnsi="Georgia"/>
          <w:b/>
          <w:bCs/>
          <w:color w:val="38761D"/>
          <w:sz w:val="36"/>
          <w:szCs w:val="36"/>
          <w:lang w:val="es-MX" w:eastAsia="es-MX"/>
        </w:rPr>
      </w:pPr>
    </w:p>
    <w:p w:rsidR="0091478D" w:rsidRDefault="0091478D" w:rsidP="0091478D">
      <w:pPr>
        <w:widowControl/>
        <w:autoSpaceDE/>
        <w:autoSpaceDN/>
        <w:jc w:val="both"/>
        <w:rPr>
          <w:rFonts w:ascii="Georgia" w:hAnsi="Georgia"/>
          <w:b/>
          <w:bCs/>
          <w:color w:val="38761D"/>
          <w:sz w:val="36"/>
          <w:szCs w:val="36"/>
          <w:lang w:val="es-MX" w:eastAsia="es-MX"/>
        </w:rPr>
      </w:pPr>
    </w:p>
    <w:p w:rsidR="0091478D" w:rsidRDefault="0091478D" w:rsidP="0091478D">
      <w:pPr>
        <w:widowControl/>
        <w:autoSpaceDE/>
        <w:autoSpaceDN/>
        <w:jc w:val="both"/>
        <w:rPr>
          <w:rFonts w:ascii="Georgia" w:hAnsi="Georgia"/>
          <w:b/>
          <w:bCs/>
          <w:color w:val="38761D"/>
          <w:sz w:val="36"/>
          <w:szCs w:val="36"/>
          <w:lang w:val="es-MX" w:eastAsia="es-MX"/>
        </w:rPr>
      </w:pPr>
    </w:p>
    <w:p w:rsidR="0091478D" w:rsidRDefault="0091478D" w:rsidP="0091478D">
      <w:pPr>
        <w:widowControl/>
        <w:autoSpaceDE/>
        <w:autoSpaceDN/>
        <w:jc w:val="both"/>
        <w:rPr>
          <w:rFonts w:ascii="Georgia" w:hAnsi="Georgia"/>
          <w:b/>
          <w:bCs/>
          <w:color w:val="38761D"/>
          <w:sz w:val="36"/>
          <w:szCs w:val="36"/>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8761D"/>
          <w:sz w:val="36"/>
          <w:szCs w:val="36"/>
          <w:lang w:val="es-MX" w:eastAsia="es-MX"/>
        </w:rPr>
        <w:t>Texto Nº 58</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Siempre ha sido difícil aplicar a la creación poética los cánones de la investigación científica. Esta aplicación o su intento han sido calificados como una empresa destinada al fracaso. Se han enfatizado, más bien, las diferencias que separan a la ciencia del arte, pero poco se ha hecho por precisar sus semejanzas. Quienes defienden la proximidad entre arte y ciencia arguyen que las diferencias entre éstas son sólo de forma, pero no de fondo: la ciencia refleja al mundo en conceptos y leyes; el arte lo hace a través de imágenes, figuras o metáforas.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Por otra parte, quienes perciben sólo diferencias irreductibles entre ciencia y arte, insisten</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en atribuir al arte un carácter eminentemente subjetivo, opuesto, claro está, a la objetividad que se observa en la ciencia. Para ellos, el principio de causalidad no rige en el campo del espíritu, y menos aún en la esfera de sus creaciones más libérrimas y sutiles. En suma, el idealismo afirma que la libertad del arte es absolutamente incompatible con el determinismo causal de la ciencia. Esto es falso. La creación poética es el fruto de la intensidad con que vive el artista la realidad. No puede aislarse del mundo.</w:t>
      </w:r>
    </w:p>
    <w:p w:rsidR="0091478D" w:rsidRPr="007045CC" w:rsidRDefault="0091478D" w:rsidP="0091478D">
      <w:pPr>
        <w:widowControl/>
        <w:autoSpaceDE/>
        <w:autoSpaceDN/>
        <w:jc w:val="right"/>
        <w:rPr>
          <w:rFonts w:ascii="Georgia" w:hAnsi="Georgia"/>
          <w:color w:val="333333"/>
          <w:sz w:val="20"/>
          <w:szCs w:val="20"/>
          <w:lang w:val="es-MX" w:eastAsia="es-MX"/>
        </w:rPr>
      </w:pPr>
      <w:r w:rsidRPr="007045CC">
        <w:rPr>
          <w:rFonts w:ascii="Georgia" w:hAnsi="Georgia"/>
          <w:color w:val="333333"/>
          <w:sz w:val="20"/>
          <w:szCs w:val="20"/>
          <w:lang w:val="es-MX" w:eastAsia="es-MX"/>
        </w:rPr>
        <w:t>Coloquio Internacional en el Centenario de César Vallejo</w:t>
      </w:r>
    </w:p>
    <w:p w:rsidR="0091478D" w:rsidRPr="007045CC" w:rsidRDefault="0091478D" w:rsidP="0091478D">
      <w:pPr>
        <w:widowControl/>
        <w:autoSpaceDE/>
        <w:autoSpaceDN/>
        <w:jc w:val="right"/>
        <w:rPr>
          <w:rFonts w:ascii="Georgia" w:hAnsi="Georgia"/>
          <w:color w:val="333333"/>
          <w:sz w:val="20"/>
          <w:szCs w:val="20"/>
          <w:lang w:val="es-MX" w:eastAsia="es-MX"/>
        </w:rPr>
      </w:pPr>
      <w:r w:rsidRPr="007045CC">
        <w:rPr>
          <w:rFonts w:ascii="Georgia" w:hAnsi="Georgia"/>
          <w:color w:val="333333"/>
          <w:sz w:val="20"/>
          <w:szCs w:val="20"/>
          <w:lang w:val="es-MX" w:eastAsia="es-MX"/>
        </w:rPr>
        <w:t>El encuentro con Vallejo</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6. El hecho de que la creación poética no pueda aislarse del mundo significa que:</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la realidad le resta autonomía a la labor del artista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el arte y la ciencia coinciden en sus objetos de estudio</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la belleza se representa mediante imágenes y metáforas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el artista es sensible ante la realidad que debe representar</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debemos apreciar la calidad poética de lo subjetivo</w:t>
      </w:r>
    </w:p>
    <w:p w:rsidR="0091478D" w:rsidRPr="007045CC" w:rsidRDefault="0091478D" w:rsidP="0091478D">
      <w:pPr>
        <w:widowControl/>
        <w:autoSpaceDE/>
        <w:autoSpaceDN/>
        <w:jc w:val="both"/>
        <w:rPr>
          <w:rFonts w:ascii="Georgia" w:hAnsi="Georgia"/>
          <w:color w:val="333333"/>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7. Para el idealismo, la creación poética sólo sería: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una representación fotográfica de la realidad interactuante</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expresión del sentimiento motivada por la realidad actuante</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producto de la imaginación y carente de elegancia estética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resultado de una existencia dolida representada con figuras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la expresión estética de los sentimientos ajenos a la realidad</w:t>
      </w:r>
    </w:p>
    <w:p w:rsidR="0091478D" w:rsidRPr="007045CC" w:rsidRDefault="0091478D" w:rsidP="0091478D">
      <w:pPr>
        <w:widowControl/>
        <w:autoSpaceDE/>
        <w:autoSpaceDN/>
        <w:jc w:val="both"/>
        <w:rPr>
          <w:rFonts w:ascii="Georgia" w:hAnsi="Georgia"/>
          <w:color w:val="333333"/>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8. El arte recurre a las figuras para: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expresar su espiritualidad</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incursionar en el mundo subjetivo</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analizar íntegramente la realidad</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descubrir intuitivamente la sensibilidad</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mostrarnos la imagen de nuestra realidad</w:t>
      </w:r>
    </w:p>
    <w:p w:rsidR="0091478D" w:rsidRDefault="0091478D" w:rsidP="0091478D">
      <w:pPr>
        <w:widowControl/>
        <w:autoSpaceDE/>
        <w:autoSpaceDN/>
        <w:jc w:val="both"/>
        <w:rPr>
          <w:rFonts w:ascii="Georgia" w:hAnsi="Georgia"/>
          <w:b/>
          <w:bCs/>
          <w:color w:val="333333"/>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9. Enfatizar las diferencias que separan a la ciencia del arte podría: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fomentar el desprecio a la ciencia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generar un escepticismo absoluto hacia el arte</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ser considerado como determinismo causal</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generar la división de dichas actividades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conducimos a un extremismo subjetivista</w:t>
      </w:r>
    </w:p>
    <w:p w:rsidR="0091478D" w:rsidRDefault="0091478D" w:rsidP="0091478D">
      <w:pPr>
        <w:widowControl/>
        <w:autoSpaceDE/>
        <w:autoSpaceDN/>
        <w:jc w:val="both"/>
        <w:rPr>
          <w:rFonts w:ascii="Georgia" w:hAnsi="Georgia"/>
          <w:b/>
          <w:bCs/>
          <w:color w:val="333333"/>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10. El autor intenta decirnos que el arte es producto de:</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la autonomía de la actividad artística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la investigación estética de la realidad</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la descripción del mundo subjetivo</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la interacción del artista con su realidad</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lastRenderedPageBreak/>
        <w:t>E) la actividad racional meramente creativa</w:t>
      </w:r>
    </w:p>
    <w:p w:rsidR="0091478D" w:rsidRDefault="0091478D" w:rsidP="0091478D">
      <w:pPr>
        <w:widowControl/>
        <w:autoSpaceDE/>
        <w:autoSpaceDN/>
        <w:jc w:val="both"/>
        <w:rPr>
          <w:rFonts w:ascii="Georgia" w:hAnsi="Georgia"/>
          <w:b/>
          <w:bCs/>
          <w:color w:val="0B5394"/>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8761D"/>
          <w:sz w:val="36"/>
          <w:szCs w:val="36"/>
          <w:lang w:val="es-MX" w:eastAsia="es-MX"/>
        </w:rPr>
        <w:t>Texto N° 59</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 xml:space="preserve">Si los tiburones fueran </w:t>
      </w:r>
      <w:proofErr w:type="gramStart"/>
      <w:r w:rsidRPr="007045CC">
        <w:rPr>
          <w:rFonts w:ascii="Georgia" w:hAnsi="Georgia"/>
          <w:color w:val="333333"/>
          <w:sz w:val="20"/>
          <w:szCs w:val="20"/>
          <w:lang w:val="es-MX" w:eastAsia="es-MX"/>
        </w:rPr>
        <w:t>personas !preguntó</w:t>
      </w:r>
      <w:proofErr w:type="gramEnd"/>
      <w:r w:rsidRPr="007045CC">
        <w:rPr>
          <w:rFonts w:ascii="Georgia" w:hAnsi="Georgia"/>
          <w:color w:val="333333"/>
          <w:sz w:val="20"/>
          <w:szCs w:val="20"/>
          <w:lang w:val="es-MX" w:eastAsia="es-MX"/>
        </w:rPr>
        <w:t xml:space="preserve"> la niña al señor K!, ¿se portarían mejor con los pececillos? </w:t>
      </w:r>
      <w:proofErr w:type="gramStart"/>
      <w:r w:rsidRPr="007045CC">
        <w:rPr>
          <w:rFonts w:ascii="Georgia" w:hAnsi="Georgia"/>
          <w:color w:val="333333"/>
          <w:sz w:val="20"/>
          <w:szCs w:val="20"/>
          <w:lang w:val="es-MX" w:eastAsia="es-MX"/>
        </w:rPr>
        <w:t>Claro !dijo</w:t>
      </w:r>
      <w:proofErr w:type="gramEnd"/>
      <w:r w:rsidRPr="007045CC">
        <w:rPr>
          <w:rFonts w:ascii="Georgia" w:hAnsi="Georgia"/>
          <w:color w:val="333333"/>
          <w:sz w:val="20"/>
          <w:szCs w:val="20"/>
          <w:lang w:val="es-MX" w:eastAsia="es-MX"/>
        </w:rPr>
        <w:t xml:space="preserve"> él!. Si fueran personas, harían construir en el mar unas cajas enormes para los pececillos, con toda clase de alimento en su interior, y se encargarían de que las cajas siempre tengan agua fresca y adoptarían toda clase de medidas sanitarias. Naturalmente, habría escuelas. En ellas, los pececillos aprenderían a nadar hacia las fauces de los tiburones. Se les enseñaría que para un pececillo lo más grande y lo más bello es entregarse con alegría a los tiburones. Si los tiburones fueran personas, también cultivarían el arte; claro está, pintarían hermosos cuadros, de bellos colores, de las dentaduras del tiburón. Tampoco faltaría la religión. Ella enseñaría que la verdadera vida del pececillo comienza verdaderamente en el vientre de los tiburones. Y si los tiburones fueran personas, los pececillos dejarían de ser, como lo han sido hasta ahora, </w:t>
      </w:r>
      <w:proofErr w:type="gramStart"/>
      <w:r w:rsidRPr="007045CC">
        <w:rPr>
          <w:rFonts w:ascii="Georgia" w:hAnsi="Georgia"/>
          <w:color w:val="333333"/>
          <w:sz w:val="20"/>
          <w:szCs w:val="20"/>
          <w:lang w:val="es-MX" w:eastAsia="es-MX"/>
        </w:rPr>
        <w:t>todo iguales</w:t>
      </w:r>
      <w:proofErr w:type="gramEnd"/>
      <w:r w:rsidRPr="007045CC">
        <w:rPr>
          <w:rFonts w:ascii="Georgia" w:hAnsi="Georgia"/>
          <w:color w:val="333333"/>
          <w:sz w:val="20"/>
          <w:szCs w:val="20"/>
          <w:lang w:val="es-MX" w:eastAsia="es-MX"/>
        </w:rPr>
        <w:t>. Algunos obtendrían cargos y serían colocados por encima de los otros. Se permitiría que los mayores se comieran a los más pequeños. Eso sería provechoso para los tiburones, puesto que tendrían bocados más grandes que engullir. En otras palabras, si los tiburones fueran personas en el mar, no habría más que cultura. </w:t>
      </w:r>
    </w:p>
    <w:p w:rsidR="0091478D" w:rsidRPr="007045CC" w:rsidRDefault="0091478D" w:rsidP="0091478D">
      <w:pPr>
        <w:widowControl/>
        <w:autoSpaceDE/>
        <w:autoSpaceDN/>
        <w:jc w:val="right"/>
        <w:rPr>
          <w:rFonts w:ascii="Georgia" w:hAnsi="Georgia"/>
          <w:color w:val="333333"/>
          <w:sz w:val="20"/>
          <w:szCs w:val="20"/>
          <w:lang w:val="es-MX" w:eastAsia="es-MX"/>
        </w:rPr>
      </w:pPr>
      <w:r w:rsidRPr="007045CC">
        <w:rPr>
          <w:rFonts w:ascii="Georgia" w:hAnsi="Georgia"/>
          <w:color w:val="333333"/>
          <w:sz w:val="20"/>
          <w:szCs w:val="20"/>
          <w:lang w:val="es-MX" w:eastAsia="es-MX"/>
        </w:rPr>
        <w:t xml:space="preserve">BRECHT, </w:t>
      </w:r>
      <w:proofErr w:type="spellStart"/>
      <w:r w:rsidRPr="007045CC">
        <w:rPr>
          <w:rFonts w:ascii="Georgia" w:hAnsi="Georgia"/>
          <w:color w:val="333333"/>
          <w:sz w:val="20"/>
          <w:szCs w:val="20"/>
          <w:lang w:val="es-MX" w:eastAsia="es-MX"/>
        </w:rPr>
        <w:t>Bertolt</w:t>
      </w:r>
      <w:proofErr w:type="spellEnd"/>
      <w:r w:rsidRPr="007045CC">
        <w:rPr>
          <w:rFonts w:ascii="Georgia" w:hAnsi="Georgia"/>
          <w:color w:val="333333"/>
          <w:sz w:val="20"/>
          <w:szCs w:val="20"/>
          <w:lang w:val="es-MX" w:eastAsia="es-MX"/>
        </w:rPr>
        <w:t> </w:t>
      </w:r>
    </w:p>
    <w:p w:rsidR="0091478D" w:rsidRPr="007045CC" w:rsidRDefault="0091478D" w:rsidP="0091478D">
      <w:pPr>
        <w:widowControl/>
        <w:autoSpaceDE/>
        <w:autoSpaceDN/>
        <w:jc w:val="right"/>
        <w:rPr>
          <w:rFonts w:ascii="Georgia" w:hAnsi="Georgia"/>
          <w:color w:val="333333"/>
          <w:sz w:val="20"/>
          <w:szCs w:val="20"/>
          <w:lang w:val="es-MX" w:eastAsia="es-MX"/>
        </w:rPr>
      </w:pPr>
      <w:r w:rsidRPr="007045CC">
        <w:rPr>
          <w:rFonts w:ascii="Georgia" w:hAnsi="Georgia"/>
          <w:color w:val="333333"/>
          <w:sz w:val="20"/>
          <w:szCs w:val="20"/>
          <w:lang w:val="es-MX" w:eastAsia="es-MX"/>
        </w:rPr>
        <w:t>Historia de Almanaque</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11. Para el autor, la religión se utilizaría para: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perpetuar la vida del "pececillo" </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justificar la explotación</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respaldar los logros del arte</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trazar una meta distinta en la educación </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estimular el hambre de los "tiburones"</w:t>
      </w:r>
    </w:p>
    <w:p w:rsidR="0091478D" w:rsidRPr="007045CC" w:rsidRDefault="0091478D" w:rsidP="0091478D">
      <w:pPr>
        <w:widowControl/>
        <w:autoSpaceDE/>
        <w:autoSpaceDN/>
        <w:jc w:val="both"/>
        <w:rPr>
          <w:rFonts w:ascii="Georgia" w:hAnsi="Georgia"/>
          <w:color w:val="333333"/>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12. "Las cajas enormes" y "las medidas sanitarias" nos demuestran:</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una sociedad utópica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los medios sutiles de adoctrinamiento</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las condiciones desiguales de lucha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las fábricas de explotación obrera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la generosidad convenida de los poderosos</w:t>
      </w:r>
    </w:p>
    <w:p w:rsidR="0091478D" w:rsidRDefault="0091478D" w:rsidP="0091478D">
      <w:pPr>
        <w:widowControl/>
        <w:autoSpaceDE/>
        <w:autoSpaceDN/>
        <w:jc w:val="both"/>
        <w:rPr>
          <w:rFonts w:ascii="Georgia" w:hAnsi="Georgia"/>
          <w:b/>
          <w:bCs/>
          <w:color w:val="0B5394"/>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13. La cultura referida por el autor podría calificarse como:</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un paraíso terrenal</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una sociedad poderosa </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un mundo deshumanizado</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O) la negación de la cultura andina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una civilización de prejuicios religiosos</w:t>
      </w:r>
    </w:p>
    <w:p w:rsidR="0091478D" w:rsidRDefault="0091478D" w:rsidP="0091478D">
      <w:pPr>
        <w:widowControl/>
        <w:autoSpaceDE/>
        <w:autoSpaceDN/>
        <w:jc w:val="both"/>
        <w:rPr>
          <w:rFonts w:ascii="Georgia" w:hAnsi="Georgia"/>
          <w:color w:val="333333"/>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14. Los "pececillos" mejorarían su situación si:</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los tiburones ampliaran sus servicios </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evitan establecer jerarquías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se inclinan a formar cardúmenes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transforman los elementos culturales imperantes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admiten los delicados engaños de los "tiburones"</w:t>
      </w:r>
    </w:p>
    <w:p w:rsidR="0091478D" w:rsidRPr="007045CC" w:rsidRDefault="0091478D" w:rsidP="0091478D">
      <w:pPr>
        <w:widowControl/>
        <w:autoSpaceDE/>
        <w:autoSpaceDN/>
        <w:jc w:val="both"/>
        <w:rPr>
          <w:rFonts w:ascii="Georgia" w:hAnsi="Georgia"/>
          <w:color w:val="333333"/>
          <w:sz w:val="20"/>
          <w:szCs w:val="20"/>
          <w:lang w:val="es-MX" w:eastAsia="es-MX"/>
        </w:rPr>
      </w:pP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15. En relación al estilo, el autor utiliza: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una crítica realista</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comparaciones irrisorias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un lenguaje alegórico</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exageraciones arbitrarias</w:t>
      </w:r>
    </w:p>
    <w:p w:rsidR="0091478D" w:rsidRPr="007045CC" w:rsidRDefault="0091478D" w:rsidP="0091478D">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un discurso revolucionario</w:t>
      </w:r>
    </w:p>
    <w:p w:rsidR="0091478D" w:rsidRPr="007045CC" w:rsidRDefault="0091478D" w:rsidP="0091478D">
      <w:pPr>
        <w:widowControl/>
        <w:autoSpaceDE/>
        <w:autoSpaceDN/>
        <w:jc w:val="both"/>
        <w:rPr>
          <w:rFonts w:ascii="Georgia" w:hAnsi="Georgia"/>
          <w:color w:val="333333"/>
          <w:sz w:val="20"/>
          <w:szCs w:val="20"/>
          <w:lang w:val="es-MX" w:eastAsia="es-MX"/>
        </w:rPr>
      </w:pPr>
    </w:p>
    <w:p w:rsidR="001C50C9" w:rsidRDefault="001C50C9">
      <w:bookmarkStart w:id="0" w:name="_GoBack"/>
      <w:bookmarkEnd w:id="0"/>
    </w:p>
    <w:sectPr w:rsidR="001C50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D"/>
    <w:rsid w:val="001C50C9"/>
    <w:rsid w:val="009147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4CB5B-81F9-46B0-8737-FE0EE041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478D"/>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Villarroel</dc:creator>
  <cp:keywords/>
  <dc:description/>
  <cp:lastModifiedBy>Dave Villarroel</cp:lastModifiedBy>
  <cp:revision>1</cp:revision>
  <dcterms:created xsi:type="dcterms:W3CDTF">2020-11-19T18:04:00Z</dcterms:created>
  <dcterms:modified xsi:type="dcterms:W3CDTF">2020-11-19T18:04:00Z</dcterms:modified>
</cp:coreProperties>
</file>